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2A" w:rsidRPr="000937F1" w:rsidRDefault="0026232A" w:rsidP="00A33DB6">
      <w:pPr>
        <w:pStyle w:val="Text"/>
        <w:tabs>
          <w:tab w:val="left" w:pos="5103"/>
        </w:tabs>
        <w:spacing w:line="240" w:lineRule="auto"/>
        <w:rPr>
          <w:rFonts w:cs="Arial"/>
          <w:spacing w:val="0"/>
          <w:sz w:val="22"/>
          <w:szCs w:val="22"/>
          <w:u w:val="single"/>
        </w:rPr>
      </w:pPr>
      <w:bookmarkStart w:id="0" w:name="_GoBack"/>
      <w:bookmarkEnd w:id="0"/>
    </w:p>
    <w:p w:rsidR="001018D9" w:rsidRPr="000937F1" w:rsidRDefault="001018D9" w:rsidP="00A33DB6">
      <w:pPr>
        <w:pStyle w:val="Text"/>
        <w:spacing w:line="240" w:lineRule="auto"/>
        <w:ind w:right="-284"/>
        <w:rPr>
          <w:rFonts w:cs="Arial"/>
          <w:spacing w:val="0"/>
          <w:sz w:val="24"/>
          <w:szCs w:val="22"/>
        </w:rPr>
      </w:pPr>
    </w:p>
    <w:p w:rsidR="001018D9" w:rsidRPr="000937F1" w:rsidRDefault="001018D9" w:rsidP="00A33DB6">
      <w:pPr>
        <w:pStyle w:val="Text"/>
        <w:spacing w:line="240" w:lineRule="auto"/>
        <w:ind w:right="-284"/>
        <w:rPr>
          <w:rFonts w:cs="Arial"/>
          <w:spacing w:val="0"/>
          <w:sz w:val="24"/>
          <w:szCs w:val="22"/>
        </w:rPr>
      </w:pPr>
    </w:p>
    <w:p w:rsidR="00BA77A5" w:rsidRPr="000937F1" w:rsidRDefault="0074756B" w:rsidP="00A33DB6">
      <w:pPr>
        <w:pStyle w:val="Text"/>
        <w:spacing w:line="240" w:lineRule="auto"/>
        <w:ind w:right="-284"/>
        <w:rPr>
          <w:rFonts w:cs="Arial"/>
          <w:spacing w:val="0"/>
          <w:sz w:val="24"/>
          <w:szCs w:val="22"/>
        </w:rPr>
      </w:pPr>
      <w:r w:rsidRPr="000937F1">
        <w:rPr>
          <w:spacing w:val="0"/>
          <w:sz w:val="24"/>
        </w:rPr>
        <w:t>PRESS RELEASE</w:t>
      </w:r>
    </w:p>
    <w:p w:rsidR="001C4A7B" w:rsidRPr="000937F1" w:rsidRDefault="001C4A7B" w:rsidP="00A33DB6">
      <w:pPr>
        <w:pStyle w:val="Text"/>
        <w:spacing w:line="240" w:lineRule="auto"/>
        <w:rPr>
          <w:sz w:val="22"/>
          <w:szCs w:val="22"/>
        </w:rPr>
      </w:pPr>
    </w:p>
    <w:p w:rsidR="00951BC5" w:rsidRPr="000937F1" w:rsidRDefault="00951BC5" w:rsidP="00A33DB6">
      <w:pPr>
        <w:pStyle w:val="Text"/>
        <w:spacing w:line="240" w:lineRule="auto"/>
        <w:rPr>
          <w:szCs w:val="22"/>
        </w:rPr>
      </w:pPr>
    </w:p>
    <w:p w:rsidR="008E3DC6" w:rsidRPr="000937F1" w:rsidRDefault="00564C85" w:rsidP="00D14222">
      <w:pPr>
        <w:pStyle w:val="Text"/>
        <w:spacing w:line="360" w:lineRule="auto"/>
        <w:rPr>
          <w:rFonts w:cs="Arial"/>
          <w:b/>
          <w:spacing w:val="0"/>
          <w:sz w:val="24"/>
          <w:szCs w:val="28"/>
        </w:rPr>
      </w:pPr>
      <w:r>
        <w:rPr>
          <w:b/>
          <w:spacing w:val="0"/>
          <w:sz w:val="24"/>
        </w:rPr>
        <w:t>«</w:t>
      </w:r>
      <w:r w:rsidR="0011126D" w:rsidRPr="000937F1">
        <w:rPr>
          <w:b/>
          <w:spacing w:val="0"/>
          <w:sz w:val="24"/>
        </w:rPr>
        <w:t>Swiss Education Days</w:t>
      </w:r>
      <w:r>
        <w:rPr>
          <w:b/>
          <w:spacing w:val="0"/>
          <w:sz w:val="24"/>
        </w:rPr>
        <w:t>»</w:t>
      </w:r>
      <w:r w:rsidR="0011126D" w:rsidRPr="000937F1">
        <w:rPr>
          <w:b/>
          <w:spacing w:val="0"/>
          <w:sz w:val="24"/>
        </w:rPr>
        <w:t xml:space="preserve"> and </w:t>
      </w:r>
      <w:r>
        <w:rPr>
          <w:b/>
          <w:spacing w:val="0"/>
          <w:sz w:val="24"/>
        </w:rPr>
        <w:t>«</w:t>
      </w:r>
      <w:r w:rsidR="0011126D" w:rsidRPr="000937F1">
        <w:rPr>
          <w:b/>
          <w:spacing w:val="0"/>
          <w:sz w:val="24"/>
        </w:rPr>
        <w:t>World Education Days</w:t>
      </w:r>
      <w:r>
        <w:rPr>
          <w:b/>
          <w:spacing w:val="0"/>
          <w:sz w:val="24"/>
        </w:rPr>
        <w:t>»</w:t>
      </w:r>
      <w:r w:rsidR="0011126D" w:rsidRPr="000937F1">
        <w:rPr>
          <w:b/>
          <w:spacing w:val="0"/>
          <w:sz w:val="24"/>
        </w:rPr>
        <w:t xml:space="preserve"> in Bern from 8 to 10 November 2016</w:t>
      </w:r>
    </w:p>
    <w:p w:rsidR="002D4B9C" w:rsidRPr="000937F1" w:rsidRDefault="002D4B9C" w:rsidP="00A33DB6">
      <w:pPr>
        <w:pStyle w:val="Text"/>
        <w:spacing w:line="240" w:lineRule="auto"/>
        <w:rPr>
          <w:rFonts w:cs="Arial"/>
          <w:b/>
          <w:spacing w:val="0"/>
          <w:sz w:val="28"/>
          <w:szCs w:val="28"/>
        </w:rPr>
      </w:pPr>
    </w:p>
    <w:p w:rsidR="005C6E41" w:rsidRPr="000937F1" w:rsidRDefault="001C4A7B" w:rsidP="00D61427">
      <w:pPr>
        <w:pStyle w:val="Text"/>
        <w:spacing w:line="360" w:lineRule="auto"/>
        <w:jc w:val="both"/>
        <w:rPr>
          <w:rFonts w:cs="Arial"/>
          <w:b/>
          <w:spacing w:val="0"/>
          <w:sz w:val="22"/>
        </w:rPr>
      </w:pPr>
      <w:r w:rsidRPr="00D517FE">
        <w:rPr>
          <w:i/>
          <w:spacing w:val="0"/>
          <w:sz w:val="22"/>
        </w:rPr>
        <w:t xml:space="preserve">Bern, </w:t>
      </w:r>
      <w:r w:rsidR="00D517FE" w:rsidRPr="00D517FE">
        <w:rPr>
          <w:i/>
          <w:spacing w:val="0"/>
          <w:sz w:val="22"/>
        </w:rPr>
        <w:t>2</w:t>
      </w:r>
      <w:r w:rsidRPr="00D517FE">
        <w:rPr>
          <w:i/>
          <w:spacing w:val="0"/>
          <w:sz w:val="22"/>
        </w:rPr>
        <w:t xml:space="preserve"> </w:t>
      </w:r>
      <w:r w:rsidR="00036983" w:rsidRPr="00D517FE">
        <w:rPr>
          <w:i/>
          <w:spacing w:val="0"/>
          <w:sz w:val="22"/>
        </w:rPr>
        <w:t>December</w:t>
      </w:r>
      <w:r w:rsidRPr="00D517FE">
        <w:rPr>
          <w:i/>
          <w:spacing w:val="0"/>
          <w:sz w:val="22"/>
        </w:rPr>
        <w:t xml:space="preserve"> 2015 – </w:t>
      </w:r>
      <w:r w:rsidR="00D517FE">
        <w:rPr>
          <w:b/>
          <w:spacing w:val="0"/>
          <w:sz w:val="22"/>
        </w:rPr>
        <w:t>F</w:t>
      </w:r>
      <w:r w:rsidRPr="00D517FE">
        <w:rPr>
          <w:b/>
          <w:spacing w:val="0"/>
          <w:sz w:val="22"/>
        </w:rPr>
        <w:t>rom 2016 onwards, the Swiss education sector will</w:t>
      </w:r>
      <w:r w:rsidR="00564C85">
        <w:rPr>
          <w:b/>
          <w:spacing w:val="0"/>
          <w:sz w:val="22"/>
        </w:rPr>
        <w:t xml:space="preserve"> meet in Bern for the «Swiss Education Days» and the «World Education Days»</w:t>
      </w:r>
      <w:r w:rsidRPr="000937F1">
        <w:rPr>
          <w:b/>
          <w:spacing w:val="0"/>
          <w:sz w:val="22"/>
        </w:rPr>
        <w:t xml:space="preserve">. The two most important Swiss education trade fairs will be held on the </w:t>
      </w:r>
      <w:r w:rsidR="00D517FE">
        <w:rPr>
          <w:b/>
          <w:spacing w:val="0"/>
          <w:sz w:val="22"/>
        </w:rPr>
        <w:br/>
      </w:r>
      <w:r w:rsidRPr="000937F1">
        <w:rPr>
          <w:b/>
          <w:spacing w:val="0"/>
          <w:sz w:val="22"/>
        </w:rPr>
        <w:t xml:space="preserve">BERNEXPO grounds for the first time from 8 to 10 November 2016. The World Education Conference is a parallel event involving a two-day international </w:t>
      </w:r>
      <w:r w:rsidR="00D517FE">
        <w:rPr>
          <w:b/>
          <w:spacing w:val="0"/>
          <w:sz w:val="22"/>
        </w:rPr>
        <w:br/>
      </w:r>
      <w:r w:rsidRPr="000937F1">
        <w:rPr>
          <w:b/>
          <w:spacing w:val="0"/>
          <w:sz w:val="22"/>
        </w:rPr>
        <w:t xml:space="preserve">symposium. </w:t>
      </w:r>
    </w:p>
    <w:p w:rsidR="00656D3A" w:rsidRPr="000937F1" w:rsidRDefault="00656D3A" w:rsidP="00D61427">
      <w:pPr>
        <w:pStyle w:val="Text"/>
        <w:spacing w:line="360" w:lineRule="auto"/>
        <w:jc w:val="both"/>
        <w:rPr>
          <w:rFonts w:cs="Arial"/>
          <w:spacing w:val="0"/>
          <w:sz w:val="22"/>
        </w:rPr>
      </w:pPr>
    </w:p>
    <w:p w:rsidR="00036983" w:rsidRDefault="0046256E" w:rsidP="00D61427">
      <w:pPr>
        <w:pStyle w:val="Text"/>
        <w:spacing w:line="360" w:lineRule="auto"/>
        <w:jc w:val="both"/>
        <w:rPr>
          <w:spacing w:val="0"/>
          <w:sz w:val="22"/>
        </w:rPr>
      </w:pPr>
      <w:r w:rsidRPr="000937F1">
        <w:rPr>
          <w:spacing w:val="0"/>
          <w:sz w:val="22"/>
        </w:rPr>
        <w:t xml:space="preserve">Up to now, about 20,000 national and international education policymakers and more than 400 exhibitors from Switzerland and abroad came together each year at the two most important Swiss education trade fairs </w:t>
      </w:r>
      <w:r w:rsidR="00564C85">
        <w:rPr>
          <w:spacing w:val="0"/>
          <w:sz w:val="22"/>
        </w:rPr>
        <w:t>«</w:t>
      </w:r>
      <w:proofErr w:type="spellStart"/>
      <w:r w:rsidR="00036983">
        <w:rPr>
          <w:spacing w:val="0"/>
          <w:sz w:val="22"/>
        </w:rPr>
        <w:t>Didacta</w:t>
      </w:r>
      <w:proofErr w:type="spellEnd"/>
      <w:r w:rsidR="00564C85">
        <w:rPr>
          <w:spacing w:val="0"/>
          <w:sz w:val="22"/>
        </w:rPr>
        <w:t>»</w:t>
      </w:r>
      <w:r w:rsidR="00036983">
        <w:rPr>
          <w:spacing w:val="0"/>
          <w:sz w:val="22"/>
        </w:rPr>
        <w:t xml:space="preserve"> and </w:t>
      </w:r>
      <w:r w:rsidR="00564C85">
        <w:rPr>
          <w:spacing w:val="0"/>
          <w:sz w:val="22"/>
        </w:rPr>
        <w:t>«</w:t>
      </w:r>
      <w:proofErr w:type="spellStart"/>
      <w:r w:rsidR="00036983">
        <w:rPr>
          <w:spacing w:val="0"/>
          <w:sz w:val="22"/>
        </w:rPr>
        <w:t>Worlddidac</w:t>
      </w:r>
      <w:proofErr w:type="spellEnd"/>
      <w:r w:rsidR="00564C85">
        <w:rPr>
          <w:spacing w:val="0"/>
          <w:sz w:val="22"/>
        </w:rPr>
        <w:t>»</w:t>
      </w:r>
      <w:r w:rsidR="00036983">
        <w:rPr>
          <w:spacing w:val="0"/>
          <w:sz w:val="22"/>
        </w:rPr>
        <w:t xml:space="preserve"> </w:t>
      </w:r>
      <w:r w:rsidRPr="000937F1">
        <w:rPr>
          <w:spacing w:val="0"/>
          <w:sz w:val="22"/>
        </w:rPr>
        <w:t xml:space="preserve">in Basel. </w:t>
      </w:r>
      <w:r w:rsidR="00036983">
        <w:rPr>
          <w:spacing w:val="0"/>
          <w:sz w:val="22"/>
        </w:rPr>
        <w:t>At the beginning of the year 2015, the decision has been made, to relocate the two lea</w:t>
      </w:r>
      <w:r w:rsidR="00036983">
        <w:rPr>
          <w:spacing w:val="0"/>
          <w:sz w:val="22"/>
        </w:rPr>
        <w:t>d</w:t>
      </w:r>
      <w:r w:rsidR="00036983">
        <w:rPr>
          <w:spacing w:val="0"/>
          <w:sz w:val="22"/>
        </w:rPr>
        <w:t xml:space="preserve">ing education trade fairs to Bern and let them be hosted by the BERNEXPO GROUPE.  </w:t>
      </w:r>
    </w:p>
    <w:p w:rsidR="00036983" w:rsidRDefault="00036983" w:rsidP="008E49C5">
      <w:pPr>
        <w:pStyle w:val="Text"/>
        <w:spacing w:line="360" w:lineRule="auto"/>
        <w:jc w:val="both"/>
        <w:rPr>
          <w:b/>
          <w:spacing w:val="0"/>
          <w:sz w:val="22"/>
        </w:rPr>
      </w:pPr>
    </w:p>
    <w:p w:rsidR="008E49C5" w:rsidRPr="000937F1" w:rsidRDefault="00656D3A" w:rsidP="008E49C5">
      <w:pPr>
        <w:pStyle w:val="Text"/>
        <w:spacing w:line="360" w:lineRule="auto"/>
        <w:jc w:val="both"/>
        <w:rPr>
          <w:rFonts w:cs="Arial"/>
          <w:b/>
          <w:spacing w:val="0"/>
          <w:sz w:val="22"/>
        </w:rPr>
      </w:pPr>
      <w:r w:rsidRPr="000937F1">
        <w:rPr>
          <w:b/>
          <w:spacing w:val="0"/>
          <w:sz w:val="22"/>
        </w:rPr>
        <w:t>New name – same content – and much more besides</w:t>
      </w:r>
    </w:p>
    <w:p w:rsidR="004D1B70" w:rsidRPr="000937F1" w:rsidRDefault="008E49C5" w:rsidP="008E49C5">
      <w:pPr>
        <w:pStyle w:val="Text"/>
        <w:spacing w:line="360" w:lineRule="auto"/>
        <w:jc w:val="both"/>
        <w:rPr>
          <w:spacing w:val="0"/>
          <w:sz w:val="22"/>
        </w:rPr>
      </w:pPr>
      <w:r w:rsidRPr="000937F1">
        <w:rPr>
          <w:spacing w:val="0"/>
          <w:sz w:val="22"/>
        </w:rPr>
        <w:t>By changing the venue to Bern, as well as creating exciting new themed areas such as kindergarten, special shows on digitisation in education or vocational training, it b</w:t>
      </w:r>
      <w:r w:rsidRPr="000937F1">
        <w:rPr>
          <w:spacing w:val="0"/>
          <w:sz w:val="22"/>
        </w:rPr>
        <w:t>e</w:t>
      </w:r>
      <w:r w:rsidRPr="000937F1">
        <w:rPr>
          <w:spacing w:val="0"/>
          <w:sz w:val="22"/>
        </w:rPr>
        <w:t xml:space="preserve">came necessary to reinvent the event. Based on tried and tested ideas and concepts and enriched with new plans and vehicles, the </w:t>
      </w:r>
      <w:r w:rsidR="00564C85">
        <w:rPr>
          <w:spacing w:val="0"/>
          <w:sz w:val="22"/>
        </w:rPr>
        <w:t>«Swiss Education Days» and the «World Education Days»</w:t>
      </w:r>
      <w:r w:rsidRPr="000937F1">
        <w:rPr>
          <w:spacing w:val="0"/>
          <w:sz w:val="22"/>
        </w:rPr>
        <w:t xml:space="preserve"> should under a new name develop even stronger into an i</w:t>
      </w:r>
      <w:r w:rsidRPr="000937F1">
        <w:rPr>
          <w:spacing w:val="0"/>
          <w:sz w:val="22"/>
        </w:rPr>
        <w:t>n</w:t>
      </w:r>
      <w:r w:rsidRPr="000937F1">
        <w:rPr>
          <w:spacing w:val="0"/>
          <w:sz w:val="22"/>
        </w:rPr>
        <w:t>teractive platform for exchanging ideas and experi</w:t>
      </w:r>
      <w:r w:rsidR="00564C85">
        <w:rPr>
          <w:spacing w:val="0"/>
          <w:sz w:val="22"/>
        </w:rPr>
        <w:t>ences in the education sector. «</w:t>
      </w:r>
      <w:r w:rsidRPr="000937F1">
        <w:rPr>
          <w:spacing w:val="0"/>
          <w:sz w:val="22"/>
        </w:rPr>
        <w:t>The clear market demand for these events, but also the relevance of the topic of education, moti</w:t>
      </w:r>
      <w:r w:rsidR="00564C85">
        <w:rPr>
          <w:spacing w:val="0"/>
          <w:sz w:val="22"/>
        </w:rPr>
        <w:t>vate us to enrich the ‘Swiss Education Days’ and the ‘</w:t>
      </w:r>
      <w:r w:rsidRPr="000937F1">
        <w:rPr>
          <w:spacing w:val="0"/>
          <w:sz w:val="22"/>
        </w:rPr>
        <w:t>World Educ</w:t>
      </w:r>
      <w:r w:rsidR="00564C85">
        <w:rPr>
          <w:spacing w:val="0"/>
          <w:sz w:val="22"/>
        </w:rPr>
        <w:t>ation Days’ with new ideas and topics,»</w:t>
      </w:r>
      <w:r w:rsidRPr="000937F1">
        <w:rPr>
          <w:spacing w:val="0"/>
          <w:sz w:val="22"/>
        </w:rPr>
        <w:t xml:space="preserve"> says Rola</w:t>
      </w:r>
      <w:r w:rsidR="00564C85">
        <w:rPr>
          <w:spacing w:val="0"/>
          <w:sz w:val="22"/>
        </w:rPr>
        <w:t>nd Brand, CEO BERNEXPO GROUPE. «</w:t>
      </w:r>
      <w:r w:rsidRPr="000937F1">
        <w:rPr>
          <w:spacing w:val="0"/>
          <w:sz w:val="22"/>
        </w:rPr>
        <w:t>This should make these events even more attractive to visitors and exhibitors alike</w:t>
      </w:r>
      <w:proofErr w:type="gramStart"/>
      <w:r w:rsidRPr="000937F1">
        <w:rPr>
          <w:spacing w:val="0"/>
          <w:sz w:val="22"/>
        </w:rPr>
        <w:t>.</w:t>
      </w:r>
      <w:r w:rsidR="00564C85">
        <w:rPr>
          <w:spacing w:val="0"/>
          <w:sz w:val="22"/>
        </w:rPr>
        <w:t>»</w:t>
      </w:r>
      <w:proofErr w:type="gramEnd"/>
      <w:r w:rsidRPr="000937F1">
        <w:rPr>
          <w:spacing w:val="0"/>
          <w:sz w:val="22"/>
        </w:rPr>
        <w:t xml:space="preserve">  The </w:t>
      </w:r>
      <w:r w:rsidR="00564C85">
        <w:rPr>
          <w:spacing w:val="0"/>
          <w:sz w:val="22"/>
        </w:rPr>
        <w:t>«</w:t>
      </w:r>
      <w:r w:rsidRPr="000937F1">
        <w:rPr>
          <w:spacing w:val="0"/>
          <w:sz w:val="22"/>
        </w:rPr>
        <w:t>Swiss Education Days</w:t>
      </w:r>
      <w:r w:rsidR="00564C85">
        <w:rPr>
          <w:spacing w:val="0"/>
          <w:sz w:val="22"/>
        </w:rPr>
        <w:t>»</w:t>
      </w:r>
      <w:r w:rsidRPr="000937F1">
        <w:rPr>
          <w:spacing w:val="0"/>
          <w:sz w:val="22"/>
        </w:rPr>
        <w:t xml:space="preserve">, which focuses on Switzerland, is primarily directed at teachers from </w:t>
      </w:r>
      <w:r w:rsidRPr="000937F1">
        <w:rPr>
          <w:spacing w:val="0"/>
          <w:sz w:val="22"/>
        </w:rPr>
        <w:lastRenderedPageBreak/>
        <w:t xml:space="preserve">all year levels, education policymakers, professors, lecturers and education experts (B2C). The </w:t>
      </w:r>
      <w:r w:rsidR="00564C85">
        <w:rPr>
          <w:spacing w:val="0"/>
          <w:sz w:val="22"/>
        </w:rPr>
        <w:t>«World Education Days»</w:t>
      </w:r>
      <w:r w:rsidRPr="000937F1">
        <w:rPr>
          <w:spacing w:val="0"/>
          <w:sz w:val="22"/>
        </w:rPr>
        <w:t>, on the other hand, is aimed at an international audience and focuses on producers and traders (B2B). Both events provide a compr</w:t>
      </w:r>
      <w:r w:rsidRPr="000937F1">
        <w:rPr>
          <w:spacing w:val="0"/>
          <w:sz w:val="22"/>
        </w:rPr>
        <w:t>e</w:t>
      </w:r>
      <w:r w:rsidRPr="000937F1">
        <w:rPr>
          <w:spacing w:val="0"/>
          <w:sz w:val="22"/>
        </w:rPr>
        <w:t>hensive overview of the latest news, trends and innovations in the ed</w:t>
      </w:r>
      <w:r w:rsidR="00564C85">
        <w:rPr>
          <w:spacing w:val="0"/>
          <w:sz w:val="22"/>
        </w:rPr>
        <w:t>ucation sector. In future, the «</w:t>
      </w:r>
      <w:r w:rsidRPr="000937F1">
        <w:rPr>
          <w:spacing w:val="0"/>
          <w:sz w:val="22"/>
        </w:rPr>
        <w:t>World Education Conference</w:t>
      </w:r>
      <w:r w:rsidR="00564C85">
        <w:rPr>
          <w:spacing w:val="0"/>
          <w:sz w:val="22"/>
        </w:rPr>
        <w:t>»</w:t>
      </w:r>
      <w:r w:rsidRPr="000937F1">
        <w:rPr>
          <w:spacing w:val="0"/>
          <w:sz w:val="22"/>
        </w:rPr>
        <w:t xml:space="preserve"> parallel event should be a place where i</w:t>
      </w:r>
      <w:r w:rsidRPr="000937F1">
        <w:rPr>
          <w:spacing w:val="0"/>
          <w:sz w:val="22"/>
        </w:rPr>
        <w:t>n</w:t>
      </w:r>
      <w:r w:rsidRPr="000937F1">
        <w:rPr>
          <w:spacing w:val="0"/>
          <w:sz w:val="22"/>
        </w:rPr>
        <w:t>ternational education policymakers, top-flight experts and representatives of innovative practices come together in Bern to discuss educational reforms, contemporary deve</w:t>
      </w:r>
      <w:r w:rsidRPr="000937F1">
        <w:rPr>
          <w:spacing w:val="0"/>
          <w:sz w:val="22"/>
        </w:rPr>
        <w:t>l</w:t>
      </w:r>
      <w:r w:rsidRPr="000937F1">
        <w:rPr>
          <w:spacing w:val="0"/>
          <w:sz w:val="22"/>
        </w:rPr>
        <w:t xml:space="preserve">opments and challenges relating to education policies. </w:t>
      </w:r>
    </w:p>
    <w:p w:rsidR="00F828F0" w:rsidRPr="000937F1" w:rsidRDefault="00F828F0" w:rsidP="008E49C5">
      <w:pPr>
        <w:pStyle w:val="Text"/>
        <w:spacing w:line="360" w:lineRule="auto"/>
        <w:jc w:val="both"/>
        <w:rPr>
          <w:spacing w:val="0"/>
          <w:sz w:val="22"/>
        </w:rPr>
      </w:pPr>
    </w:p>
    <w:p w:rsidR="00F828F0" w:rsidRPr="00C34DBA" w:rsidRDefault="00F828F0" w:rsidP="00F828F0">
      <w:pPr>
        <w:pStyle w:val="Text"/>
        <w:spacing w:line="360" w:lineRule="auto"/>
        <w:jc w:val="both"/>
        <w:rPr>
          <w:spacing w:val="0"/>
          <w:sz w:val="22"/>
        </w:rPr>
      </w:pPr>
      <w:r w:rsidRPr="00C34DBA">
        <w:rPr>
          <w:spacing w:val="0"/>
          <w:sz w:val="22"/>
        </w:rPr>
        <w:t xml:space="preserve">Due to </w:t>
      </w:r>
      <w:r w:rsidR="00036983">
        <w:rPr>
          <w:spacing w:val="0"/>
          <w:sz w:val="22"/>
        </w:rPr>
        <w:t>legal reasons</w:t>
      </w:r>
      <w:r w:rsidRPr="00C34DBA">
        <w:rPr>
          <w:spacing w:val="0"/>
          <w:sz w:val="22"/>
        </w:rPr>
        <w:t xml:space="preserve">, </w:t>
      </w:r>
      <w:r w:rsidR="00036983">
        <w:rPr>
          <w:spacing w:val="0"/>
          <w:sz w:val="22"/>
        </w:rPr>
        <w:t xml:space="preserve">the </w:t>
      </w:r>
      <w:proofErr w:type="spellStart"/>
      <w:r w:rsidRPr="00C34DBA">
        <w:rPr>
          <w:spacing w:val="0"/>
          <w:sz w:val="22"/>
        </w:rPr>
        <w:t>Didacta</w:t>
      </w:r>
      <w:proofErr w:type="spellEnd"/>
      <w:r w:rsidRPr="00C34DBA">
        <w:rPr>
          <w:spacing w:val="0"/>
          <w:sz w:val="22"/>
        </w:rPr>
        <w:t xml:space="preserve"> </w:t>
      </w:r>
      <w:proofErr w:type="spellStart"/>
      <w:r w:rsidRPr="00C34DBA">
        <w:rPr>
          <w:spacing w:val="0"/>
          <w:sz w:val="22"/>
        </w:rPr>
        <w:t>Ausstellungs</w:t>
      </w:r>
      <w:proofErr w:type="spellEnd"/>
      <w:r w:rsidRPr="00C34DBA">
        <w:rPr>
          <w:spacing w:val="0"/>
          <w:sz w:val="22"/>
        </w:rPr>
        <w:t xml:space="preserve">- und </w:t>
      </w:r>
      <w:proofErr w:type="spellStart"/>
      <w:r w:rsidRPr="00C34DBA">
        <w:rPr>
          <w:spacing w:val="0"/>
          <w:sz w:val="22"/>
        </w:rPr>
        <w:t>Verlags</w:t>
      </w:r>
      <w:proofErr w:type="spellEnd"/>
      <w:r w:rsidRPr="00C34DBA">
        <w:rPr>
          <w:spacing w:val="0"/>
          <w:sz w:val="22"/>
        </w:rPr>
        <w:t xml:space="preserve"> GmbH and the WORLDDIDAC Association will not as originally intended be involved in the trade fairs </w:t>
      </w:r>
      <w:r w:rsidR="00036983">
        <w:rPr>
          <w:spacing w:val="0"/>
          <w:sz w:val="22"/>
        </w:rPr>
        <w:t xml:space="preserve">and the World Education Conference </w:t>
      </w:r>
      <w:r w:rsidRPr="00C34DBA">
        <w:rPr>
          <w:spacing w:val="0"/>
          <w:sz w:val="22"/>
        </w:rPr>
        <w:t xml:space="preserve">in Bern in 2016. </w:t>
      </w:r>
      <w:r w:rsidR="00036983" w:rsidRPr="00036983">
        <w:rPr>
          <w:spacing w:val="0"/>
          <w:sz w:val="22"/>
        </w:rPr>
        <w:t>However, further discussions about a possible involvement in the following trade fairs after 2016 are planned.</w:t>
      </w:r>
      <w:r w:rsidR="00036983">
        <w:rPr>
          <w:lang w:val="en-US"/>
        </w:rPr>
        <w:t xml:space="preserve">  </w:t>
      </w:r>
    </w:p>
    <w:p w:rsidR="004D1B70" w:rsidRPr="000937F1" w:rsidRDefault="004D1B70" w:rsidP="004D1B70">
      <w:pPr>
        <w:pStyle w:val="Text"/>
        <w:spacing w:line="360" w:lineRule="auto"/>
        <w:rPr>
          <w:rFonts w:cs="Arial"/>
          <w:b/>
          <w:spacing w:val="0"/>
          <w:sz w:val="22"/>
        </w:rPr>
      </w:pPr>
    </w:p>
    <w:p w:rsidR="00AF4BC8" w:rsidRPr="000937F1" w:rsidRDefault="00AF4BC8" w:rsidP="00AF4BC8">
      <w:pPr>
        <w:pStyle w:val="Text"/>
        <w:spacing w:line="360" w:lineRule="auto"/>
        <w:rPr>
          <w:rFonts w:cs="Arial"/>
          <w:spacing w:val="0"/>
          <w:sz w:val="22"/>
        </w:rPr>
      </w:pPr>
    </w:p>
    <w:p w:rsidR="00C83DB0" w:rsidRPr="000937F1" w:rsidRDefault="00C83DB0" w:rsidP="00CB52BD">
      <w:pPr>
        <w:pStyle w:val="Text"/>
        <w:spacing w:line="360" w:lineRule="auto"/>
        <w:rPr>
          <w:rFonts w:cs="Arial"/>
          <w:b/>
          <w:spacing w:val="0"/>
          <w:sz w:val="22"/>
        </w:rPr>
      </w:pPr>
      <w:r w:rsidRPr="000937F1">
        <w:rPr>
          <w:b/>
          <w:spacing w:val="0"/>
          <w:sz w:val="22"/>
        </w:rPr>
        <w:t xml:space="preserve">More information </w:t>
      </w:r>
    </w:p>
    <w:p w:rsidR="00C83DB0" w:rsidRPr="000937F1" w:rsidRDefault="009D2C4A" w:rsidP="00CB52BD">
      <w:pPr>
        <w:pStyle w:val="Text"/>
        <w:spacing w:line="360" w:lineRule="auto"/>
        <w:rPr>
          <w:rFonts w:cs="Arial"/>
          <w:spacing w:val="0"/>
          <w:sz w:val="22"/>
        </w:rPr>
      </w:pPr>
      <w:hyperlink r:id="rId9" w:history="1">
        <w:proofErr w:type="gramStart"/>
        <w:r w:rsidR="00D517FE" w:rsidRPr="00966057">
          <w:rPr>
            <w:rStyle w:val="Hyperlink"/>
            <w:spacing w:val="0"/>
            <w:sz w:val="22"/>
          </w:rPr>
          <w:t>swiss-education-days.ch</w:t>
        </w:r>
        <w:proofErr w:type="gramEnd"/>
      </w:hyperlink>
      <w:r w:rsidR="00D517FE">
        <w:rPr>
          <w:spacing w:val="0"/>
          <w:sz w:val="22"/>
        </w:rPr>
        <w:t xml:space="preserve"> </w:t>
      </w:r>
    </w:p>
    <w:p w:rsidR="00183EB9" w:rsidRPr="000937F1" w:rsidRDefault="009D2C4A" w:rsidP="00C10411">
      <w:pPr>
        <w:pStyle w:val="Text"/>
        <w:spacing w:line="360" w:lineRule="auto"/>
        <w:rPr>
          <w:rFonts w:cs="Arial"/>
          <w:spacing w:val="0"/>
          <w:sz w:val="22"/>
        </w:rPr>
      </w:pPr>
      <w:hyperlink r:id="rId10" w:history="1">
        <w:proofErr w:type="gramStart"/>
        <w:r w:rsidR="00D517FE" w:rsidRPr="00966057">
          <w:rPr>
            <w:rStyle w:val="Hyperlink"/>
            <w:spacing w:val="0"/>
            <w:sz w:val="22"/>
          </w:rPr>
          <w:t>world-education-days.com</w:t>
        </w:r>
        <w:proofErr w:type="gramEnd"/>
      </w:hyperlink>
      <w:r w:rsidR="00D517FE">
        <w:rPr>
          <w:spacing w:val="0"/>
          <w:sz w:val="22"/>
        </w:rPr>
        <w:t xml:space="preserve"> </w:t>
      </w:r>
    </w:p>
    <w:p w:rsidR="00C83DB0" w:rsidRDefault="009D2C4A" w:rsidP="00C10411">
      <w:pPr>
        <w:pStyle w:val="Text"/>
        <w:spacing w:line="360" w:lineRule="auto"/>
        <w:rPr>
          <w:spacing w:val="0"/>
          <w:sz w:val="22"/>
        </w:rPr>
      </w:pPr>
      <w:hyperlink r:id="rId11" w:history="1">
        <w:proofErr w:type="gramStart"/>
        <w:r w:rsidR="00D517FE" w:rsidRPr="00966057">
          <w:rPr>
            <w:rStyle w:val="Hyperlink"/>
            <w:spacing w:val="0"/>
            <w:sz w:val="22"/>
          </w:rPr>
          <w:t>world-education-conference.com</w:t>
        </w:r>
        <w:proofErr w:type="gramEnd"/>
      </w:hyperlink>
    </w:p>
    <w:p w:rsidR="00D517FE" w:rsidRPr="000937F1" w:rsidRDefault="00D517FE" w:rsidP="00C10411">
      <w:pPr>
        <w:pStyle w:val="Text"/>
        <w:spacing w:line="360" w:lineRule="auto"/>
        <w:rPr>
          <w:rFonts w:cs="Arial"/>
          <w:spacing w:val="0"/>
          <w:sz w:val="22"/>
        </w:rPr>
      </w:pPr>
    </w:p>
    <w:p w:rsidR="00F75913" w:rsidRPr="000937F1" w:rsidRDefault="00F75913" w:rsidP="00F75913">
      <w:pPr>
        <w:spacing w:line="360" w:lineRule="auto"/>
        <w:rPr>
          <w:rFonts w:cs="Arial"/>
          <w:b/>
          <w:sz w:val="22"/>
        </w:rPr>
      </w:pPr>
      <w:r w:rsidRPr="000937F1">
        <w:rPr>
          <w:b/>
          <w:sz w:val="22"/>
        </w:rPr>
        <w:t>Please contact the following people if you have any questions:</w:t>
      </w:r>
    </w:p>
    <w:p w:rsidR="00F75913" w:rsidRPr="000937F1" w:rsidRDefault="00A45F49" w:rsidP="00F75913">
      <w:pPr>
        <w:spacing w:line="360" w:lineRule="auto"/>
        <w:rPr>
          <w:rFonts w:cs="Arial"/>
          <w:sz w:val="22"/>
        </w:rPr>
      </w:pPr>
      <w:r w:rsidRPr="000937F1">
        <w:rPr>
          <w:sz w:val="22"/>
        </w:rPr>
        <w:t>Patricia Grämiger, Exhibition Manager</w:t>
      </w:r>
      <w:r w:rsidRPr="000937F1">
        <w:rPr>
          <w:rFonts w:cs="Arial"/>
          <w:sz w:val="22"/>
        </w:rPr>
        <w:br/>
      </w:r>
    </w:p>
    <w:p w:rsidR="00DF19C6" w:rsidRPr="000937F1" w:rsidRDefault="00F75913" w:rsidP="00B30E6E">
      <w:pPr>
        <w:spacing w:line="360" w:lineRule="auto"/>
        <w:rPr>
          <w:rFonts w:cs="Arial"/>
          <w:sz w:val="22"/>
          <w:highlight w:val="yellow"/>
        </w:rPr>
      </w:pPr>
      <w:r w:rsidRPr="000937F1">
        <w:rPr>
          <w:sz w:val="22"/>
        </w:rPr>
        <w:t xml:space="preserve">Can be contacted via the press office: </w:t>
      </w:r>
      <w:proofErr w:type="spellStart"/>
      <w:r w:rsidRPr="000937F1">
        <w:rPr>
          <w:i/>
          <w:sz w:val="22"/>
        </w:rPr>
        <w:t>Pressestelle</w:t>
      </w:r>
      <w:proofErr w:type="spellEnd"/>
      <w:r w:rsidRPr="000937F1">
        <w:rPr>
          <w:i/>
          <w:sz w:val="22"/>
        </w:rPr>
        <w:t>, c/o Republica AG, Daniela Zehr</w:t>
      </w:r>
      <w:r w:rsidR="00CB2D46">
        <w:rPr>
          <w:sz w:val="22"/>
        </w:rPr>
        <w:t xml:space="preserve">, </w:t>
      </w:r>
      <w:proofErr w:type="gramStart"/>
      <w:r w:rsidR="00CB2D46">
        <w:rPr>
          <w:sz w:val="22"/>
        </w:rPr>
        <w:t>Tel</w:t>
      </w:r>
      <w:proofErr w:type="gramEnd"/>
      <w:r w:rsidR="00CB2D46">
        <w:rPr>
          <w:sz w:val="22"/>
        </w:rPr>
        <w:t xml:space="preserve">.: </w:t>
      </w:r>
      <w:r w:rsidRPr="000937F1">
        <w:rPr>
          <w:sz w:val="22"/>
        </w:rPr>
        <w:t xml:space="preserve">031 313 01 05 </w:t>
      </w:r>
      <w:r w:rsidR="00CB2D46">
        <w:rPr>
          <w:sz w:val="22"/>
        </w:rPr>
        <w:t xml:space="preserve">| 079 681 16 45 | </w:t>
      </w:r>
      <w:r w:rsidRPr="000937F1">
        <w:rPr>
          <w:sz w:val="22"/>
        </w:rPr>
        <w:t>email: daniela.zehr@republica.ch</w:t>
      </w:r>
    </w:p>
    <w:p w:rsidR="00D802BB" w:rsidRPr="000937F1" w:rsidRDefault="00D802BB" w:rsidP="00CB52BD">
      <w:pPr>
        <w:spacing w:line="360" w:lineRule="auto"/>
        <w:rPr>
          <w:rFonts w:cs="Arial"/>
          <w:sz w:val="22"/>
        </w:rPr>
      </w:pPr>
    </w:p>
    <w:sectPr w:rsidR="00D802BB" w:rsidRPr="000937F1" w:rsidSect="007475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70" w:right="1418" w:bottom="1474" w:left="1985" w:header="454" w:footer="287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5D" w:rsidRDefault="0059545D">
      <w:r>
        <w:separator/>
      </w:r>
    </w:p>
  </w:endnote>
  <w:endnote w:type="continuationSeparator" w:id="0">
    <w:p w:rsidR="0059545D" w:rsidRDefault="0059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6" w:rsidRDefault="00CB2D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6" w:rsidRDefault="00CB2D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835"/>
      <w:gridCol w:w="4252"/>
    </w:tblGrid>
    <w:tr w:rsidR="0074756B" w:rsidTr="005131EB">
      <w:trPr>
        <w:trHeight w:val="715"/>
        <w:hidden/>
      </w:trPr>
      <w:tc>
        <w:tcPr>
          <w:tcW w:w="1560" w:type="dxa"/>
          <w:shd w:val="clear" w:color="auto" w:fill="auto"/>
        </w:tcPr>
        <w:p w:rsidR="0074756B" w:rsidRPr="000937F1" w:rsidRDefault="0074756B" w:rsidP="005131EB">
          <w:pPr>
            <w:pStyle w:val="Datum1"/>
            <w:snapToGrid w:val="0"/>
            <w:rPr>
              <w:bCs/>
              <w:vanish/>
              <w:lang w:val="de-CH"/>
            </w:rPr>
          </w:pPr>
          <w:r w:rsidRPr="000937F1">
            <w:rPr>
              <w:vanish/>
              <w:lang w:val="de-CH"/>
            </w:rPr>
            <w:t>BERNEXPO AG</w:t>
          </w:r>
        </w:p>
        <w:p w:rsidR="0074756B" w:rsidRPr="000937F1" w:rsidRDefault="0074756B" w:rsidP="005131EB">
          <w:pPr>
            <w:pStyle w:val="Datum1"/>
            <w:rPr>
              <w:bCs/>
              <w:vanish/>
              <w:lang w:val="de-CH"/>
            </w:rPr>
          </w:pPr>
          <w:r w:rsidRPr="000937F1">
            <w:rPr>
              <w:vanish/>
              <w:lang w:val="de-CH"/>
            </w:rPr>
            <w:t xml:space="preserve">Mingerstrasse 6 </w:t>
          </w:r>
        </w:p>
        <w:p w:rsidR="0074756B" w:rsidRPr="000937F1" w:rsidRDefault="0074756B" w:rsidP="005131EB">
          <w:pPr>
            <w:pStyle w:val="Datum1"/>
            <w:rPr>
              <w:bCs/>
              <w:vanish/>
              <w:lang w:val="de-CH"/>
            </w:rPr>
          </w:pPr>
          <w:r w:rsidRPr="000937F1">
            <w:rPr>
              <w:vanish/>
              <w:lang w:val="de-CH"/>
            </w:rPr>
            <w:t>Postfach</w:t>
          </w:r>
        </w:p>
        <w:p w:rsidR="0074756B" w:rsidRPr="000937F1" w:rsidRDefault="0074756B" w:rsidP="005131EB">
          <w:pPr>
            <w:pStyle w:val="Datum1"/>
            <w:rPr>
              <w:bCs/>
              <w:vanish/>
              <w:lang w:val="de-CH"/>
            </w:rPr>
          </w:pPr>
          <w:r w:rsidRPr="000937F1">
            <w:rPr>
              <w:vanish/>
              <w:lang w:val="de-CH"/>
            </w:rPr>
            <w:t>CH-3000 Bern 22</w:t>
          </w:r>
        </w:p>
      </w:tc>
      <w:tc>
        <w:tcPr>
          <w:tcW w:w="2835" w:type="dxa"/>
          <w:shd w:val="clear" w:color="auto" w:fill="auto"/>
        </w:tcPr>
        <w:p w:rsidR="0074756B" w:rsidRPr="009211EB" w:rsidRDefault="0074756B" w:rsidP="005131EB">
          <w:pPr>
            <w:pStyle w:val="Datum1"/>
            <w:tabs>
              <w:tab w:val="clear" w:pos="567"/>
              <w:tab w:val="clear" w:pos="851"/>
              <w:tab w:val="left" w:pos="425"/>
            </w:tabs>
            <w:snapToGrid w:val="0"/>
            <w:rPr>
              <w:bCs/>
              <w:vanish/>
              <w:spacing w:val="-1"/>
            </w:rPr>
          </w:pPr>
          <w:r>
            <w:rPr>
              <w:vanish/>
            </w:rPr>
            <w:t>Tel.</w:t>
          </w:r>
          <w:r>
            <w:tab/>
          </w:r>
          <w:r>
            <w:rPr>
              <w:vanish/>
            </w:rPr>
            <w:t>+41 31 340 11 11</w:t>
          </w:r>
        </w:p>
        <w:p w:rsidR="0074756B" w:rsidRPr="009211EB" w:rsidRDefault="0074756B" w:rsidP="005131EB">
          <w:pPr>
            <w:pStyle w:val="Datum1"/>
            <w:tabs>
              <w:tab w:val="clear" w:pos="567"/>
              <w:tab w:val="clear" w:pos="851"/>
              <w:tab w:val="left" w:pos="425"/>
            </w:tabs>
            <w:rPr>
              <w:bCs/>
              <w:vanish/>
              <w:spacing w:val="-3"/>
            </w:rPr>
          </w:pPr>
          <w:r>
            <w:rPr>
              <w:vanish/>
            </w:rPr>
            <w:t xml:space="preserve">Fax </w:t>
          </w:r>
          <w:r>
            <w:tab/>
          </w:r>
          <w:r>
            <w:rPr>
              <w:vanish/>
            </w:rPr>
            <w:t>+41 31 340 11 10</w:t>
          </w:r>
        </w:p>
        <w:p w:rsidR="0074756B" w:rsidRPr="009211EB" w:rsidRDefault="0074756B" w:rsidP="005131EB">
          <w:pPr>
            <w:pStyle w:val="Datum1"/>
            <w:tabs>
              <w:tab w:val="left" w:pos="425"/>
            </w:tabs>
            <w:rPr>
              <w:bCs/>
              <w:vanish/>
            </w:rPr>
          </w:pPr>
          <w:r>
            <w:rPr>
              <w:vanish/>
            </w:rPr>
            <w:t>info@bernexpo.ch</w:t>
          </w:r>
        </w:p>
        <w:p w:rsidR="0074756B" w:rsidRPr="009211EB" w:rsidRDefault="0074756B" w:rsidP="005131EB">
          <w:pPr>
            <w:pStyle w:val="Datum1"/>
            <w:tabs>
              <w:tab w:val="left" w:pos="425"/>
            </w:tabs>
            <w:rPr>
              <w:bCs/>
              <w:vanish/>
            </w:rPr>
          </w:pPr>
          <w:r>
            <w:rPr>
              <w:vanish/>
            </w:rPr>
            <w:t>www.bernexpo.ch</w:t>
          </w:r>
        </w:p>
      </w:tc>
      <w:tc>
        <w:tcPr>
          <w:tcW w:w="4252" w:type="dxa"/>
          <w:shd w:val="clear" w:color="auto" w:fill="auto"/>
        </w:tcPr>
        <w:p w:rsidR="0074756B" w:rsidRDefault="0074756B" w:rsidP="005131EB">
          <w:pPr>
            <w:snapToGrid w:val="0"/>
            <w:rPr>
              <w:bCs/>
            </w:rPr>
          </w:pPr>
        </w:p>
      </w:tc>
    </w:tr>
  </w:tbl>
  <w:p w:rsidR="003E1FB0" w:rsidRPr="0074756B" w:rsidRDefault="003E1FB0" w:rsidP="007475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5D" w:rsidRDefault="0059545D">
      <w:r>
        <w:separator/>
      </w:r>
    </w:p>
  </w:footnote>
  <w:footnote w:type="continuationSeparator" w:id="0">
    <w:p w:rsidR="0059545D" w:rsidRDefault="0059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6" w:rsidRDefault="00CB2D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3E" w:rsidRPr="009211EB" w:rsidRDefault="00E50D3E">
    <w:pPr>
      <w:pStyle w:val="Fuzeile"/>
      <w:tabs>
        <w:tab w:val="clear" w:pos="4536"/>
        <w:tab w:val="clear" w:pos="9072"/>
        <w:tab w:val="right" w:pos="8505"/>
      </w:tabs>
      <w:rPr>
        <w:snapToGrid w:val="0"/>
        <w:vanish/>
      </w:rPr>
    </w:pPr>
    <w:r>
      <w:tab/>
    </w:r>
    <w:r>
      <w:rPr>
        <w:vanish/>
      </w:rPr>
      <w:t xml:space="preserve">Page </w:t>
    </w:r>
    <w:r w:rsidRPr="009211EB">
      <w:rPr>
        <w:snapToGrid w:val="0"/>
        <w:vanish/>
      </w:rPr>
      <w:fldChar w:fldCharType="begin"/>
    </w:r>
    <w:r w:rsidRPr="009211EB">
      <w:rPr>
        <w:snapToGrid w:val="0"/>
        <w:vanish/>
      </w:rPr>
      <w:instrText xml:space="preserve"> PAGE </w:instrText>
    </w:r>
    <w:r w:rsidRPr="009211EB">
      <w:rPr>
        <w:snapToGrid w:val="0"/>
        <w:vanish/>
      </w:rPr>
      <w:fldChar w:fldCharType="separate"/>
    </w:r>
    <w:r w:rsidR="009D2C4A">
      <w:rPr>
        <w:noProof/>
        <w:snapToGrid w:val="0"/>
        <w:vanish/>
      </w:rPr>
      <w:t>2</w:t>
    </w:r>
    <w:r w:rsidRPr="009211EB">
      <w:rPr>
        <w:snapToGrid w:val="0"/>
        <w:vanish/>
      </w:rPr>
      <w:fldChar w:fldCharType="end"/>
    </w:r>
    <w:r>
      <w:rPr>
        <w:vanish/>
      </w:rPr>
      <w:t>/</w:t>
    </w:r>
    <w:r w:rsidRPr="009211EB">
      <w:rPr>
        <w:snapToGrid w:val="0"/>
        <w:vanish/>
      </w:rPr>
      <w:fldChar w:fldCharType="begin"/>
    </w:r>
    <w:r w:rsidRPr="009211EB">
      <w:rPr>
        <w:snapToGrid w:val="0"/>
        <w:vanish/>
      </w:rPr>
      <w:instrText xml:space="preserve"> NUMPAGES  \* MERGEFORMAT </w:instrText>
    </w:r>
    <w:r w:rsidRPr="009211EB">
      <w:rPr>
        <w:snapToGrid w:val="0"/>
        <w:vanish/>
      </w:rPr>
      <w:fldChar w:fldCharType="separate"/>
    </w:r>
    <w:r w:rsidR="009D2C4A">
      <w:rPr>
        <w:noProof/>
        <w:snapToGrid w:val="0"/>
        <w:vanish/>
      </w:rPr>
      <w:t>2</w:t>
    </w:r>
    <w:r w:rsidRPr="009211EB">
      <w:rPr>
        <w:snapToGrid w:val="0"/>
        <w:vanish/>
      </w:rPr>
      <w:fldChar w:fldCharType="end"/>
    </w:r>
  </w:p>
  <w:p w:rsidR="00E50D3E" w:rsidRDefault="00E50D3E">
    <w:pPr>
      <w:pStyle w:val="Fuzeile"/>
      <w:tabs>
        <w:tab w:val="clear" w:pos="9072"/>
        <w:tab w:val="right" w:pos="8505"/>
      </w:tabs>
      <w:rPr>
        <w:snapToGrid w:val="0"/>
      </w:rPr>
    </w:pPr>
  </w:p>
  <w:p w:rsidR="00E50D3E" w:rsidRDefault="00E50D3E">
    <w:pPr>
      <w:pStyle w:val="Fuzeile"/>
      <w:tabs>
        <w:tab w:val="clear" w:pos="9072"/>
        <w:tab w:val="right" w:pos="8505"/>
      </w:tabs>
      <w:rPr>
        <w:snapToGrid w:val="0"/>
      </w:rPr>
    </w:pPr>
  </w:p>
  <w:p w:rsidR="00E50D3E" w:rsidRDefault="00E50D3E">
    <w:pPr>
      <w:pStyle w:val="Fuzeile"/>
      <w:tabs>
        <w:tab w:val="clear" w:pos="9072"/>
        <w:tab w:val="right" w:pos="8505"/>
      </w:tabs>
      <w:rPr>
        <w:snapToGrid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5131"/>
    </w:tblGrid>
    <w:tr w:rsidR="00E50D3E" w:rsidRPr="00C36F47" w:rsidTr="001018D9">
      <w:trPr>
        <w:cantSplit/>
        <w:trHeight w:hRule="exact" w:val="2692"/>
      </w:trPr>
      <w:tc>
        <w:tcPr>
          <w:tcW w:w="8222" w:type="dxa"/>
        </w:tcPr>
        <w:p w:rsidR="001018D9" w:rsidRDefault="001018D9" w:rsidP="00184980">
          <w:pPr>
            <w:pStyle w:val="Abteilung"/>
            <w:spacing w:line="240" w:lineRule="atLeast"/>
            <w:jc w:val="right"/>
          </w:pPr>
        </w:p>
        <w:p w:rsidR="001018D9" w:rsidRPr="001018D9" w:rsidRDefault="00CB2D46" w:rsidP="001018D9"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63360" behindDoc="0" locked="0" layoutInCell="1" allowOverlap="1" wp14:anchorId="6D42B114" wp14:editId="329041AE">
                <wp:simplePos x="0" y="0"/>
                <wp:positionH relativeFrom="column">
                  <wp:posOffset>3159125</wp:posOffset>
                </wp:positionH>
                <wp:positionV relativeFrom="paragraph">
                  <wp:posOffset>76835</wp:posOffset>
                </wp:positionV>
                <wp:extent cx="1285875" cy="1285875"/>
                <wp:effectExtent l="0" t="0" r="9525" b="952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ldEducationDays_Neutral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18D9" w:rsidRPr="001018D9" w:rsidRDefault="00CB2D46" w:rsidP="001018D9">
          <w:r>
            <w:rPr>
              <w:rFonts w:cs="Arial"/>
              <w:noProof/>
              <w:sz w:val="22"/>
              <w:lang w:val="de-CH" w:eastAsia="de-CH" w:bidi="ar-SA"/>
            </w:rPr>
            <w:drawing>
              <wp:anchor distT="0" distB="0" distL="114300" distR="114300" simplePos="0" relativeHeight="251662336" behindDoc="0" locked="0" layoutInCell="1" allowOverlap="1" wp14:anchorId="5C5E9291" wp14:editId="3329B944">
                <wp:simplePos x="0" y="0"/>
                <wp:positionH relativeFrom="column">
                  <wp:posOffset>2130425</wp:posOffset>
                </wp:positionH>
                <wp:positionV relativeFrom="paragraph">
                  <wp:posOffset>121285</wp:posOffset>
                </wp:positionV>
                <wp:extent cx="1051277" cy="9525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EducationDays_Neutral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00" t="11667" r="7222" b="13333"/>
                        <a:stretch/>
                      </pic:blipFill>
                      <pic:spPr bwMode="auto">
                        <a:xfrm>
                          <a:off x="0" y="0"/>
                          <a:ext cx="1051277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17FE">
            <w:rPr>
              <w:noProof/>
              <w:lang w:val="de-CH" w:eastAsia="de-CH" w:bidi="ar-SA"/>
            </w:rPr>
            <w:drawing>
              <wp:anchor distT="0" distB="0" distL="114300" distR="114300" simplePos="0" relativeHeight="251659264" behindDoc="0" locked="0" layoutInCell="1" allowOverlap="1" wp14:anchorId="4F3D6440" wp14:editId="013BCBC3">
                <wp:simplePos x="0" y="0"/>
                <wp:positionH relativeFrom="column">
                  <wp:posOffset>4578350</wp:posOffset>
                </wp:positionH>
                <wp:positionV relativeFrom="paragraph">
                  <wp:posOffset>187960</wp:posOffset>
                </wp:positionV>
                <wp:extent cx="889000" cy="827405"/>
                <wp:effectExtent l="0" t="0" r="6350" b="0"/>
                <wp:wrapNone/>
                <wp:docPr id="4" name="Grafik 4" descr="K:\01 Kunden\Bernexpo\11_ERASMUS\0_Grundelemente\1_Logo\neu_20151123\3_WorldEducationConf_Vektor\2_WEC_Bitmap\WEC_RGB_JPG\WorldEducationConf_RGB_mitdat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01 Kunden\Bernexpo\11_ERASMUS\0_Grundelemente\1_Logo\neu_20151123\3_WorldEducationConf_Vektor\2_WEC_Bitmap\WEC_RGB_JPG\WorldEducationConf_RGB_mitdat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18D9" w:rsidRPr="001018D9" w:rsidRDefault="001018D9" w:rsidP="001018D9"/>
        <w:p w:rsidR="001018D9" w:rsidRPr="001018D9" w:rsidRDefault="001018D9" w:rsidP="001018D9"/>
        <w:p w:rsidR="001018D9" w:rsidRDefault="001018D9" w:rsidP="001018D9"/>
        <w:p w:rsidR="00E50D3E" w:rsidRPr="001018D9" w:rsidRDefault="001018D9" w:rsidP="001018D9">
          <w:pPr>
            <w:tabs>
              <w:tab w:val="left" w:pos="7290"/>
            </w:tabs>
          </w:pPr>
          <w:r>
            <w:tab/>
          </w:r>
        </w:p>
      </w:tc>
      <w:tc>
        <w:tcPr>
          <w:tcW w:w="5131" w:type="dxa"/>
        </w:tcPr>
        <w:p w:rsidR="00E50D3E" w:rsidRPr="00B253AD" w:rsidRDefault="00E50D3E">
          <w:pPr>
            <w:pStyle w:val="Direktion"/>
          </w:pPr>
        </w:p>
      </w:tc>
    </w:tr>
  </w:tbl>
  <w:p w:rsidR="00E50D3E" w:rsidRPr="00B253AD" w:rsidRDefault="00E50D3E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B1271"/>
    <w:multiLevelType w:val="hybridMultilevel"/>
    <w:tmpl w:val="112E4D90"/>
    <w:lvl w:ilvl="0" w:tplc="0D0E56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80408"/>
    <w:multiLevelType w:val="hybridMultilevel"/>
    <w:tmpl w:val="5BFEBD60"/>
    <w:lvl w:ilvl="0" w:tplc="0D0E56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354D7"/>
    <w:multiLevelType w:val="singleLevel"/>
    <w:tmpl w:val="EAB26A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1939673C"/>
    <w:multiLevelType w:val="hybridMultilevel"/>
    <w:tmpl w:val="5E44B1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36B8C"/>
    <w:multiLevelType w:val="hybridMultilevel"/>
    <w:tmpl w:val="99BC2A6A"/>
    <w:lvl w:ilvl="0" w:tplc="FCD41A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501EC"/>
    <w:multiLevelType w:val="hybridMultilevel"/>
    <w:tmpl w:val="D50488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166BC"/>
    <w:multiLevelType w:val="hybridMultilevel"/>
    <w:tmpl w:val="F1A012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905BC6"/>
    <w:multiLevelType w:val="hybridMultilevel"/>
    <w:tmpl w:val="035C4E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2E014C"/>
    <w:multiLevelType w:val="hybridMultilevel"/>
    <w:tmpl w:val="7E866E6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B196D"/>
    <w:multiLevelType w:val="hybridMultilevel"/>
    <w:tmpl w:val="4648AC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14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18"/>
    <w:rsid w:val="00015D54"/>
    <w:rsid w:val="00023FDD"/>
    <w:rsid w:val="00035888"/>
    <w:rsid w:val="00036983"/>
    <w:rsid w:val="00041F96"/>
    <w:rsid w:val="000651C3"/>
    <w:rsid w:val="00067E83"/>
    <w:rsid w:val="00073559"/>
    <w:rsid w:val="00073767"/>
    <w:rsid w:val="00077F64"/>
    <w:rsid w:val="00081DFF"/>
    <w:rsid w:val="00084887"/>
    <w:rsid w:val="00085231"/>
    <w:rsid w:val="00086D94"/>
    <w:rsid w:val="000937F1"/>
    <w:rsid w:val="00095BE9"/>
    <w:rsid w:val="00096B55"/>
    <w:rsid w:val="000A0D4C"/>
    <w:rsid w:val="000A0E30"/>
    <w:rsid w:val="000A5198"/>
    <w:rsid w:val="000B38F5"/>
    <w:rsid w:val="000C145F"/>
    <w:rsid w:val="000C1C98"/>
    <w:rsid w:val="000C7013"/>
    <w:rsid w:val="000D1B85"/>
    <w:rsid w:val="000D5621"/>
    <w:rsid w:val="000F3524"/>
    <w:rsid w:val="000F59FD"/>
    <w:rsid w:val="000F7870"/>
    <w:rsid w:val="000F7F13"/>
    <w:rsid w:val="001018D9"/>
    <w:rsid w:val="0011126D"/>
    <w:rsid w:val="001127E1"/>
    <w:rsid w:val="00113404"/>
    <w:rsid w:val="0012071B"/>
    <w:rsid w:val="001235E3"/>
    <w:rsid w:val="00125BEE"/>
    <w:rsid w:val="001275E6"/>
    <w:rsid w:val="00132D7A"/>
    <w:rsid w:val="001415CD"/>
    <w:rsid w:val="00146581"/>
    <w:rsid w:val="00147D2A"/>
    <w:rsid w:val="001534AE"/>
    <w:rsid w:val="00181752"/>
    <w:rsid w:val="001830C3"/>
    <w:rsid w:val="00183EB9"/>
    <w:rsid w:val="00184980"/>
    <w:rsid w:val="00192BAD"/>
    <w:rsid w:val="00192F46"/>
    <w:rsid w:val="00194553"/>
    <w:rsid w:val="001A7C15"/>
    <w:rsid w:val="001B10B7"/>
    <w:rsid w:val="001B4B29"/>
    <w:rsid w:val="001B5E62"/>
    <w:rsid w:val="001C02DF"/>
    <w:rsid w:val="001C281A"/>
    <w:rsid w:val="001C4A7B"/>
    <w:rsid w:val="001D0350"/>
    <w:rsid w:val="001D46E0"/>
    <w:rsid w:val="001E09E7"/>
    <w:rsid w:val="001E342A"/>
    <w:rsid w:val="001E4808"/>
    <w:rsid w:val="001E66DF"/>
    <w:rsid w:val="001F2DB3"/>
    <w:rsid w:val="0020432A"/>
    <w:rsid w:val="002151B5"/>
    <w:rsid w:val="002159FA"/>
    <w:rsid w:val="00222991"/>
    <w:rsid w:val="002257D5"/>
    <w:rsid w:val="0023587B"/>
    <w:rsid w:val="002379C7"/>
    <w:rsid w:val="002431A1"/>
    <w:rsid w:val="00250C27"/>
    <w:rsid w:val="00252C92"/>
    <w:rsid w:val="00261C8D"/>
    <w:rsid w:val="0026232A"/>
    <w:rsid w:val="002735AD"/>
    <w:rsid w:val="00277470"/>
    <w:rsid w:val="00277886"/>
    <w:rsid w:val="00282ABD"/>
    <w:rsid w:val="0028640A"/>
    <w:rsid w:val="00286F95"/>
    <w:rsid w:val="002B475E"/>
    <w:rsid w:val="002B5FD8"/>
    <w:rsid w:val="002C58F1"/>
    <w:rsid w:val="002D4B9C"/>
    <w:rsid w:val="002E1084"/>
    <w:rsid w:val="002E3ABF"/>
    <w:rsid w:val="002E4F4B"/>
    <w:rsid w:val="002F7B00"/>
    <w:rsid w:val="00301A1A"/>
    <w:rsid w:val="00314A25"/>
    <w:rsid w:val="003251D4"/>
    <w:rsid w:val="00326240"/>
    <w:rsid w:val="003271DA"/>
    <w:rsid w:val="003274F6"/>
    <w:rsid w:val="00330664"/>
    <w:rsid w:val="00332FE6"/>
    <w:rsid w:val="00335122"/>
    <w:rsid w:val="00335F37"/>
    <w:rsid w:val="003362A0"/>
    <w:rsid w:val="00344E5E"/>
    <w:rsid w:val="00345A6E"/>
    <w:rsid w:val="0034699B"/>
    <w:rsid w:val="00352FB1"/>
    <w:rsid w:val="00353A36"/>
    <w:rsid w:val="0036169F"/>
    <w:rsid w:val="00365920"/>
    <w:rsid w:val="0037168B"/>
    <w:rsid w:val="00390655"/>
    <w:rsid w:val="003936C0"/>
    <w:rsid w:val="00396571"/>
    <w:rsid w:val="003966B4"/>
    <w:rsid w:val="003A4C4C"/>
    <w:rsid w:val="003A775A"/>
    <w:rsid w:val="003B5D0F"/>
    <w:rsid w:val="003B67CD"/>
    <w:rsid w:val="003B7691"/>
    <w:rsid w:val="003C3CED"/>
    <w:rsid w:val="003C42C9"/>
    <w:rsid w:val="003E1FB0"/>
    <w:rsid w:val="003F5061"/>
    <w:rsid w:val="003F6889"/>
    <w:rsid w:val="003F68C4"/>
    <w:rsid w:val="003F6D3F"/>
    <w:rsid w:val="0041389E"/>
    <w:rsid w:val="00417489"/>
    <w:rsid w:val="00433A46"/>
    <w:rsid w:val="00452A9B"/>
    <w:rsid w:val="004541EF"/>
    <w:rsid w:val="0046256E"/>
    <w:rsid w:val="004657C6"/>
    <w:rsid w:val="00466F5C"/>
    <w:rsid w:val="0047340A"/>
    <w:rsid w:val="0048070C"/>
    <w:rsid w:val="00483B2F"/>
    <w:rsid w:val="004859D7"/>
    <w:rsid w:val="00487FB9"/>
    <w:rsid w:val="00493DFB"/>
    <w:rsid w:val="00494B3E"/>
    <w:rsid w:val="004C0C13"/>
    <w:rsid w:val="004D1B70"/>
    <w:rsid w:val="004D1CD9"/>
    <w:rsid w:val="004D40A6"/>
    <w:rsid w:val="004D55AE"/>
    <w:rsid w:val="004E3F07"/>
    <w:rsid w:val="004E5D9B"/>
    <w:rsid w:val="004F2F25"/>
    <w:rsid w:val="005130A7"/>
    <w:rsid w:val="00515AA2"/>
    <w:rsid w:val="0052463D"/>
    <w:rsid w:val="0053108B"/>
    <w:rsid w:val="0053345E"/>
    <w:rsid w:val="005430C0"/>
    <w:rsid w:val="00543E6C"/>
    <w:rsid w:val="00544604"/>
    <w:rsid w:val="0054515D"/>
    <w:rsid w:val="005457FF"/>
    <w:rsid w:val="00546992"/>
    <w:rsid w:val="005648FA"/>
    <w:rsid w:val="00564C85"/>
    <w:rsid w:val="00567445"/>
    <w:rsid w:val="0059104A"/>
    <w:rsid w:val="0059545D"/>
    <w:rsid w:val="005A4C38"/>
    <w:rsid w:val="005A4C82"/>
    <w:rsid w:val="005C589A"/>
    <w:rsid w:val="005C6E41"/>
    <w:rsid w:val="005D4B26"/>
    <w:rsid w:val="005E0470"/>
    <w:rsid w:val="005F4734"/>
    <w:rsid w:val="005F57D2"/>
    <w:rsid w:val="005F7B4F"/>
    <w:rsid w:val="0060137F"/>
    <w:rsid w:val="00610514"/>
    <w:rsid w:val="0061427F"/>
    <w:rsid w:val="00622418"/>
    <w:rsid w:val="0062329E"/>
    <w:rsid w:val="006267DF"/>
    <w:rsid w:val="00630852"/>
    <w:rsid w:val="006569E0"/>
    <w:rsid w:val="00656D3A"/>
    <w:rsid w:val="00657E94"/>
    <w:rsid w:val="00662DA8"/>
    <w:rsid w:val="006655C8"/>
    <w:rsid w:val="006732F0"/>
    <w:rsid w:val="006821C8"/>
    <w:rsid w:val="006904A1"/>
    <w:rsid w:val="00695918"/>
    <w:rsid w:val="006D670C"/>
    <w:rsid w:val="006E04E6"/>
    <w:rsid w:val="006E3088"/>
    <w:rsid w:val="0071319F"/>
    <w:rsid w:val="007223CA"/>
    <w:rsid w:val="00725C2C"/>
    <w:rsid w:val="0073528D"/>
    <w:rsid w:val="0074756B"/>
    <w:rsid w:val="00751D7E"/>
    <w:rsid w:val="00760021"/>
    <w:rsid w:val="00760890"/>
    <w:rsid w:val="00770C39"/>
    <w:rsid w:val="007936EC"/>
    <w:rsid w:val="0079474C"/>
    <w:rsid w:val="007B2017"/>
    <w:rsid w:val="007C3B37"/>
    <w:rsid w:val="007D37BE"/>
    <w:rsid w:val="007D4229"/>
    <w:rsid w:val="007E678C"/>
    <w:rsid w:val="007F3ABE"/>
    <w:rsid w:val="00802738"/>
    <w:rsid w:val="00827587"/>
    <w:rsid w:val="008379AE"/>
    <w:rsid w:val="00837FA7"/>
    <w:rsid w:val="008622CE"/>
    <w:rsid w:val="00867CF9"/>
    <w:rsid w:val="00882EE3"/>
    <w:rsid w:val="00896483"/>
    <w:rsid w:val="008A4836"/>
    <w:rsid w:val="008A5FD0"/>
    <w:rsid w:val="008B5E63"/>
    <w:rsid w:val="008C63C0"/>
    <w:rsid w:val="008D3684"/>
    <w:rsid w:val="008D48D5"/>
    <w:rsid w:val="008E0EAD"/>
    <w:rsid w:val="008E3DC6"/>
    <w:rsid w:val="008E49C5"/>
    <w:rsid w:val="008E52A0"/>
    <w:rsid w:val="009039D3"/>
    <w:rsid w:val="009211EB"/>
    <w:rsid w:val="00931CAD"/>
    <w:rsid w:val="009374F5"/>
    <w:rsid w:val="009459B7"/>
    <w:rsid w:val="00946818"/>
    <w:rsid w:val="00947108"/>
    <w:rsid w:val="00951BC5"/>
    <w:rsid w:val="0095509C"/>
    <w:rsid w:val="00956F99"/>
    <w:rsid w:val="0096200A"/>
    <w:rsid w:val="009729B3"/>
    <w:rsid w:val="00973518"/>
    <w:rsid w:val="009746E6"/>
    <w:rsid w:val="009751D5"/>
    <w:rsid w:val="009B70CB"/>
    <w:rsid w:val="009C4A38"/>
    <w:rsid w:val="009C59AE"/>
    <w:rsid w:val="009C7EED"/>
    <w:rsid w:val="009D2C4A"/>
    <w:rsid w:val="009D71D6"/>
    <w:rsid w:val="009D7BC6"/>
    <w:rsid w:val="009F7809"/>
    <w:rsid w:val="00A04D60"/>
    <w:rsid w:val="00A15914"/>
    <w:rsid w:val="00A24B1C"/>
    <w:rsid w:val="00A33DB6"/>
    <w:rsid w:val="00A37041"/>
    <w:rsid w:val="00A42370"/>
    <w:rsid w:val="00A45C0B"/>
    <w:rsid w:val="00A45F49"/>
    <w:rsid w:val="00A50869"/>
    <w:rsid w:val="00A70324"/>
    <w:rsid w:val="00A90AD2"/>
    <w:rsid w:val="00A93071"/>
    <w:rsid w:val="00A934F5"/>
    <w:rsid w:val="00AB1D77"/>
    <w:rsid w:val="00AD55B9"/>
    <w:rsid w:val="00AE708F"/>
    <w:rsid w:val="00AF1C6F"/>
    <w:rsid w:val="00AF4BC8"/>
    <w:rsid w:val="00AF769C"/>
    <w:rsid w:val="00B0577B"/>
    <w:rsid w:val="00B16D95"/>
    <w:rsid w:val="00B253AD"/>
    <w:rsid w:val="00B30E6E"/>
    <w:rsid w:val="00B3288C"/>
    <w:rsid w:val="00B34E0E"/>
    <w:rsid w:val="00B351B3"/>
    <w:rsid w:val="00B40008"/>
    <w:rsid w:val="00B4381F"/>
    <w:rsid w:val="00B4424B"/>
    <w:rsid w:val="00B450E6"/>
    <w:rsid w:val="00B602D7"/>
    <w:rsid w:val="00B6398C"/>
    <w:rsid w:val="00B72E5B"/>
    <w:rsid w:val="00B73A3C"/>
    <w:rsid w:val="00B8201E"/>
    <w:rsid w:val="00BA77A5"/>
    <w:rsid w:val="00BB5613"/>
    <w:rsid w:val="00BF0EED"/>
    <w:rsid w:val="00C01DC4"/>
    <w:rsid w:val="00C023EA"/>
    <w:rsid w:val="00C0621A"/>
    <w:rsid w:val="00C10018"/>
    <w:rsid w:val="00C10411"/>
    <w:rsid w:val="00C245F0"/>
    <w:rsid w:val="00C26F8F"/>
    <w:rsid w:val="00C30E93"/>
    <w:rsid w:val="00C34DBA"/>
    <w:rsid w:val="00C36F47"/>
    <w:rsid w:val="00C412D0"/>
    <w:rsid w:val="00C61998"/>
    <w:rsid w:val="00C8149E"/>
    <w:rsid w:val="00C83DB0"/>
    <w:rsid w:val="00C92629"/>
    <w:rsid w:val="00CA1C56"/>
    <w:rsid w:val="00CA35C8"/>
    <w:rsid w:val="00CB2D46"/>
    <w:rsid w:val="00CB52BD"/>
    <w:rsid w:val="00CD1200"/>
    <w:rsid w:val="00CD2A0A"/>
    <w:rsid w:val="00CD2DF0"/>
    <w:rsid w:val="00CF4626"/>
    <w:rsid w:val="00D06E4C"/>
    <w:rsid w:val="00D14222"/>
    <w:rsid w:val="00D267B0"/>
    <w:rsid w:val="00D3090F"/>
    <w:rsid w:val="00D32702"/>
    <w:rsid w:val="00D35F16"/>
    <w:rsid w:val="00D4639E"/>
    <w:rsid w:val="00D517FE"/>
    <w:rsid w:val="00D553CC"/>
    <w:rsid w:val="00D61427"/>
    <w:rsid w:val="00D802BB"/>
    <w:rsid w:val="00D83002"/>
    <w:rsid w:val="00D8572D"/>
    <w:rsid w:val="00D934E7"/>
    <w:rsid w:val="00D94898"/>
    <w:rsid w:val="00DC46BB"/>
    <w:rsid w:val="00DD2B60"/>
    <w:rsid w:val="00DE3D96"/>
    <w:rsid w:val="00DE45AE"/>
    <w:rsid w:val="00DF19C6"/>
    <w:rsid w:val="00DF4FAF"/>
    <w:rsid w:val="00E00E66"/>
    <w:rsid w:val="00E01D1F"/>
    <w:rsid w:val="00E03C0B"/>
    <w:rsid w:val="00E22D0D"/>
    <w:rsid w:val="00E232B6"/>
    <w:rsid w:val="00E278A7"/>
    <w:rsid w:val="00E30113"/>
    <w:rsid w:val="00E40686"/>
    <w:rsid w:val="00E50D3E"/>
    <w:rsid w:val="00E514AE"/>
    <w:rsid w:val="00E51828"/>
    <w:rsid w:val="00E51FEF"/>
    <w:rsid w:val="00E61697"/>
    <w:rsid w:val="00E616F8"/>
    <w:rsid w:val="00E62615"/>
    <w:rsid w:val="00E64EDD"/>
    <w:rsid w:val="00E73D93"/>
    <w:rsid w:val="00E80B39"/>
    <w:rsid w:val="00E83886"/>
    <w:rsid w:val="00E856FD"/>
    <w:rsid w:val="00E9349E"/>
    <w:rsid w:val="00EA483D"/>
    <w:rsid w:val="00EA51AF"/>
    <w:rsid w:val="00EC5CC3"/>
    <w:rsid w:val="00EE0471"/>
    <w:rsid w:val="00EE32E7"/>
    <w:rsid w:val="00EF3E57"/>
    <w:rsid w:val="00F05E7E"/>
    <w:rsid w:val="00F11C0F"/>
    <w:rsid w:val="00F12C86"/>
    <w:rsid w:val="00F17FC6"/>
    <w:rsid w:val="00F2089F"/>
    <w:rsid w:val="00F435F9"/>
    <w:rsid w:val="00F522E7"/>
    <w:rsid w:val="00F6021E"/>
    <w:rsid w:val="00F7325A"/>
    <w:rsid w:val="00F75913"/>
    <w:rsid w:val="00F828F0"/>
    <w:rsid w:val="00F92E7D"/>
    <w:rsid w:val="00FA6E63"/>
    <w:rsid w:val="00FB1438"/>
    <w:rsid w:val="00FB1B33"/>
    <w:rsid w:val="00FB46B9"/>
    <w:rsid w:val="00FB5B93"/>
    <w:rsid w:val="00FB5C7F"/>
    <w:rsid w:val="00FC0D58"/>
    <w:rsid w:val="00FC31EE"/>
    <w:rsid w:val="00FC5FC8"/>
    <w:rsid w:val="00FD3EBF"/>
    <w:rsid w:val="00FD41B1"/>
    <w:rsid w:val="00FE54B7"/>
    <w:rsid w:val="00FE5E1A"/>
    <w:rsid w:val="00FF03C9"/>
    <w:rsid w:val="00FF4E2E"/>
    <w:rsid w:val="00FF60B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paragraph" w:styleId="Sprechblasentext">
    <w:name w:val="Balloon Text"/>
    <w:basedOn w:val="Standard"/>
    <w:semiHidden/>
    <w:rsid w:val="000F78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746E6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9746E6"/>
    <w:rPr>
      <w:b/>
      <w:bCs/>
    </w:rPr>
  </w:style>
  <w:style w:type="paragraph" w:customStyle="1" w:styleId="documentdescription">
    <w:name w:val="documentdescription"/>
    <w:basedOn w:val="Standard"/>
    <w:rsid w:val="00C412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137F"/>
    <w:pPr>
      <w:ind w:left="720"/>
      <w:contextualSpacing/>
    </w:pPr>
  </w:style>
  <w:style w:type="paragraph" w:customStyle="1" w:styleId="Datum1">
    <w:name w:val="Datum1"/>
    <w:basedOn w:val="Standard"/>
    <w:next w:val="Standard"/>
    <w:rsid w:val="0074756B"/>
    <w:pPr>
      <w:tabs>
        <w:tab w:val="left" w:pos="567"/>
        <w:tab w:val="left" w:pos="851"/>
      </w:tabs>
      <w:suppressAutoHyphens/>
      <w:spacing w:line="180" w:lineRule="exact"/>
    </w:pPr>
    <w:rPr>
      <w:spacing w:val="4"/>
      <w:sz w:val="15"/>
      <w:szCs w:val="24"/>
    </w:rPr>
  </w:style>
  <w:style w:type="character" w:styleId="Seitenzahl">
    <w:name w:val="page number"/>
    <w:basedOn w:val="Absatz-Standardschriftart"/>
    <w:rsid w:val="002D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paragraph" w:styleId="Sprechblasentext">
    <w:name w:val="Balloon Text"/>
    <w:basedOn w:val="Standard"/>
    <w:semiHidden/>
    <w:rsid w:val="000F78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746E6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9746E6"/>
    <w:rPr>
      <w:b/>
      <w:bCs/>
    </w:rPr>
  </w:style>
  <w:style w:type="paragraph" w:customStyle="1" w:styleId="documentdescription">
    <w:name w:val="documentdescription"/>
    <w:basedOn w:val="Standard"/>
    <w:rsid w:val="00C412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137F"/>
    <w:pPr>
      <w:ind w:left="720"/>
      <w:contextualSpacing/>
    </w:pPr>
  </w:style>
  <w:style w:type="paragraph" w:customStyle="1" w:styleId="Datum1">
    <w:name w:val="Datum1"/>
    <w:basedOn w:val="Standard"/>
    <w:next w:val="Standard"/>
    <w:rsid w:val="0074756B"/>
    <w:pPr>
      <w:tabs>
        <w:tab w:val="left" w:pos="567"/>
        <w:tab w:val="left" w:pos="851"/>
      </w:tabs>
      <w:suppressAutoHyphens/>
      <w:spacing w:line="180" w:lineRule="exact"/>
    </w:pPr>
    <w:rPr>
      <w:spacing w:val="4"/>
      <w:sz w:val="15"/>
      <w:szCs w:val="24"/>
    </w:rPr>
  </w:style>
  <w:style w:type="character" w:styleId="Seitenzahl">
    <w:name w:val="page number"/>
    <w:basedOn w:val="Absatz-Standardschriftart"/>
    <w:rsid w:val="002D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-education-conferenc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orld-education-day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wiss-education-days.c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5F45-65B9-4175-94D0-541D3073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Erlacherhof, Junkerngasse 49</vt:lpstr>
    </vt:vector>
  </TitlesOfParts>
  <Company>Stadtverwaltung Bern</Company>
  <LinksUpToDate>false</LinksUpToDate>
  <CharactersWithSpaces>3361</CharactersWithSpaces>
  <SharedDoc>false</SharedDoc>
  <HLinks>
    <vt:vector size="6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\\GFL0001\SKdaten\INF\Medienmitteilungen\Vorlagen\www.bern.ch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Erlacherhof, Junkerngasse 49</dc:title>
  <dc:creator>Daniela Zehr</dc:creator>
  <cp:lastModifiedBy>Daniela Zehr</cp:lastModifiedBy>
  <cp:revision>6</cp:revision>
  <cp:lastPrinted>2015-12-02T07:56:00Z</cp:lastPrinted>
  <dcterms:created xsi:type="dcterms:W3CDTF">2015-12-01T07:48:00Z</dcterms:created>
  <dcterms:modified xsi:type="dcterms:W3CDTF">2015-12-02T07:56:00Z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942834622</vt:i4>
  </property>
</Properties>
</file>